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0A" w:rsidRPr="000B3223" w:rsidRDefault="0066620A" w:rsidP="00BF4C4C">
      <w:pPr>
        <w:pStyle w:val="a8"/>
      </w:pPr>
      <w:r w:rsidRPr="000B3223">
        <w:t>АНКЕТ</w:t>
      </w:r>
      <w:r w:rsidR="000B3223" w:rsidRPr="000B3223">
        <w:t>А №</w:t>
      </w:r>
      <w:r w:rsidRPr="000B3223">
        <w:t xml:space="preserve"> 1</w:t>
      </w:r>
    </w:p>
    <w:p w:rsidR="00406F1F" w:rsidRPr="00BF4C4C" w:rsidRDefault="0066620A" w:rsidP="00BF4C4C">
      <w:pPr>
        <w:pStyle w:val="aa"/>
      </w:pPr>
      <w:r w:rsidRPr="00BF4C4C">
        <w:t>Анкета заполняется сотрудниками организации-оператора по каждой образовательной организации на основании анализа официального сайта обследуемой образовательной организации и других официальных источников информации.</w:t>
      </w:r>
    </w:p>
    <w:p w:rsidR="00BF4C4C" w:rsidRDefault="00BF4C4C" w:rsidP="001F66C6">
      <w:pPr>
        <w:pStyle w:val="af2"/>
      </w:pPr>
      <w:r w:rsidRPr="00BF4C4C">
        <w:t xml:space="preserve">1. </w:t>
      </w:r>
      <w:r>
        <w:t>П</w:t>
      </w:r>
      <w:r w:rsidRPr="00BF4C4C">
        <w:t>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</w:t>
      </w:r>
    </w:p>
    <w:p w:rsidR="00406F1F" w:rsidRPr="000B3223" w:rsidRDefault="0066620A" w:rsidP="00BF4C4C">
      <w:pPr>
        <w:pStyle w:val="a6"/>
      </w:pPr>
      <w:r w:rsidRPr="000B3223">
        <w:t>1.1. Полнота и актуальность информации об организации, осуществляющей образовательную деятельность (далее - организация), размещенной на официальном сайте</w:t>
      </w:r>
      <w:r w:rsidR="005A4C50" w:rsidRPr="000B3223">
        <w:t xml:space="preserve"> организации в сети "Интернет".</w:t>
      </w:r>
    </w:p>
    <w:p w:rsidR="0066620A" w:rsidRPr="000B3223" w:rsidRDefault="0066620A" w:rsidP="00BF4C4C">
      <w:pPr>
        <w:pStyle w:val="TableHint"/>
      </w:pPr>
      <w:r w:rsidRPr="000B3223">
        <w:t>Отметьте один или несколько пунктов (при необходимости):</w:t>
      </w:r>
    </w:p>
    <w:tbl>
      <w:tblPr>
        <w:tblStyle w:val="a3"/>
        <w:tblW w:w="948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19"/>
        <w:gridCol w:w="8364"/>
      </w:tblGrid>
      <w:tr w:rsidR="0070721F" w:rsidRPr="005A4C50" w:rsidTr="00583F50">
        <w:trPr>
          <w:cantSplit/>
        </w:trPr>
        <w:sdt>
          <w:sdtPr>
            <w:id w:val="-210663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BC1329" w:rsidP="00583F50">
                <w:pPr>
                  <w:pStyle w:val="a4"/>
                  <w:ind w:left="1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сведений о деятельности организации;</w:t>
            </w:r>
          </w:p>
        </w:tc>
      </w:tr>
      <w:tr w:rsidR="0070721F" w:rsidRPr="005A4C50" w:rsidTr="00583F50">
        <w:trPr>
          <w:cantSplit/>
        </w:trPr>
        <w:sdt>
          <w:sdtPr>
            <w:id w:val="-177585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BC1329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сведений о структуре организации и органах ее управления;</w:t>
            </w:r>
          </w:p>
        </w:tc>
      </w:tr>
      <w:tr w:rsidR="0070721F" w:rsidRPr="005A4C50" w:rsidTr="00583F50">
        <w:trPr>
          <w:cantSplit/>
        </w:trPr>
        <w:sdt>
          <w:sdtPr>
            <w:id w:val="-158437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BC1329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документов об организации;</w:t>
            </w:r>
          </w:p>
        </w:tc>
      </w:tr>
      <w:tr w:rsidR="0070721F" w:rsidRPr="005A4C50" w:rsidTr="00583F50">
        <w:trPr>
          <w:cantSplit/>
        </w:trPr>
        <w:sdt>
          <w:sdtPr>
            <w:id w:val="140880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сведений о реализуемых образовательных программах;</w:t>
            </w:r>
          </w:p>
        </w:tc>
      </w:tr>
      <w:tr w:rsidR="0070721F" w:rsidRPr="005A4C50" w:rsidTr="00583F50">
        <w:trPr>
          <w:cantSplit/>
        </w:trPr>
        <w:sdt>
          <w:sdtPr>
            <w:id w:val="-96658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сведений о финансово-хозяйственной деятельности организации;</w:t>
            </w:r>
          </w:p>
        </w:tc>
      </w:tr>
      <w:tr w:rsidR="0070721F" w:rsidRPr="005A4C50" w:rsidTr="00583F50">
        <w:trPr>
          <w:cantSplit/>
        </w:trPr>
        <w:sdt>
          <w:sdtPr>
            <w:id w:val="171453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BC1329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сведений о материально-техническом оснащении образовательного процесса в организации;</w:t>
            </w:r>
          </w:p>
        </w:tc>
      </w:tr>
      <w:tr w:rsidR="0070721F" w:rsidRPr="005A4C50" w:rsidTr="00583F50">
        <w:trPr>
          <w:cantSplit/>
        </w:trPr>
        <w:sdt>
          <w:sdtPr>
            <w:id w:val="22333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сведений о порядке приема в образовательную организацию, обучения, отчисления, предоставления платных образовательных услуг.</w:t>
            </w:r>
          </w:p>
        </w:tc>
      </w:tr>
    </w:tbl>
    <w:p w:rsidR="00406F1F" w:rsidRPr="000B3223" w:rsidRDefault="0066620A" w:rsidP="00BF4C4C">
      <w:pPr>
        <w:pStyle w:val="a6"/>
      </w:pPr>
      <w:r w:rsidRPr="000B3223">
        <w:t>1.2. Наличие на официальном сайте организации в сети Интернет сведений о педагогических работниках организации.</w:t>
      </w:r>
    </w:p>
    <w:p w:rsidR="0066620A" w:rsidRPr="000B3223" w:rsidRDefault="0066620A" w:rsidP="00BF4C4C">
      <w:pPr>
        <w:pStyle w:val="TableHint"/>
      </w:pPr>
      <w:r w:rsidRPr="000B3223">
        <w:t>Отметьте один или несколько пунктов (при необходимости):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119"/>
        <w:gridCol w:w="8364"/>
      </w:tblGrid>
      <w:tr w:rsidR="0070721F" w:rsidRPr="005A4C50" w:rsidTr="00AD2201">
        <w:trPr>
          <w:cantSplit/>
        </w:trPr>
        <w:sdt>
          <w:sdtPr>
            <w:id w:val="51658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сведений о руководителе организации;</w:t>
            </w:r>
          </w:p>
        </w:tc>
      </w:tr>
      <w:tr w:rsidR="0070721F" w:rsidRPr="005A4C50" w:rsidTr="00AD2201">
        <w:trPr>
          <w:cantSplit/>
        </w:trPr>
        <w:sdt>
          <w:sdtPr>
            <w:id w:val="-33599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контактных данных руководства организации: телефон, электронная почта (далее - контактные данные);</w:t>
            </w:r>
          </w:p>
        </w:tc>
      </w:tr>
      <w:tr w:rsidR="0070721F" w:rsidRPr="005A4C50" w:rsidTr="00AD2201">
        <w:trPr>
          <w:cantSplit/>
        </w:trPr>
        <w:sdt>
          <w:sdtPr>
            <w:id w:val="31870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сведений о заместителе(-ях) руководителя организации;</w:t>
            </w:r>
          </w:p>
        </w:tc>
      </w:tr>
      <w:tr w:rsidR="0070721F" w:rsidRPr="005A4C50" w:rsidTr="00AD2201">
        <w:trPr>
          <w:cantSplit/>
        </w:trPr>
        <w:sdt>
          <w:sdtPr>
            <w:id w:val="-53673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контактных данных заместителей руководителя организации;</w:t>
            </w:r>
          </w:p>
        </w:tc>
      </w:tr>
      <w:tr w:rsidR="0070721F" w:rsidRPr="005A4C50" w:rsidTr="00AD2201">
        <w:trPr>
          <w:cantSplit/>
        </w:trPr>
        <w:sdt>
          <w:sdtPr>
            <w:id w:val="148543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перечня педагогического (научно-педагогического) состава организации;</w:t>
            </w:r>
          </w:p>
        </w:tc>
      </w:tr>
      <w:tr w:rsidR="0070721F" w:rsidRPr="005A4C50" w:rsidTr="00AD2201">
        <w:trPr>
          <w:cantSplit/>
        </w:trPr>
        <w:sdt>
          <w:sdtPr>
            <w:id w:val="-128241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сведений о ФИО, должности, контактных данных педагогических работников организации;</w:t>
            </w:r>
          </w:p>
        </w:tc>
      </w:tr>
      <w:tr w:rsidR="0070721F" w:rsidRPr="005A4C50" w:rsidTr="00AD2201">
        <w:trPr>
          <w:cantSplit/>
        </w:trPr>
        <w:sdt>
          <w:sdtPr>
            <w:id w:val="-187584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сведений об уровне образования педагогических работников организации;</w:t>
            </w:r>
          </w:p>
        </w:tc>
      </w:tr>
      <w:tr w:rsidR="0070721F" w:rsidRPr="005A4C50" w:rsidTr="00AD2201">
        <w:trPr>
          <w:cantSplit/>
        </w:trPr>
        <w:sdt>
          <w:sdtPr>
            <w:id w:val="184196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сведений о квалификации, ученом звании и степени</w:t>
            </w:r>
            <w:r w:rsidR="00D0536F">
              <w:t xml:space="preserve"> </w:t>
            </w:r>
            <w:r w:rsidRPr="007D673F">
              <w:t>(при наличии) педагогических работников организации;</w:t>
            </w:r>
          </w:p>
        </w:tc>
      </w:tr>
      <w:tr w:rsidR="0070721F" w:rsidRPr="005A4C50" w:rsidTr="00AD2201">
        <w:trPr>
          <w:cantSplit/>
        </w:trPr>
        <w:sdt>
          <w:sdtPr>
            <w:id w:val="-206532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Наличие сведений о преподаваемых педагогическим работником организации дисциплинах;</w:t>
            </w:r>
          </w:p>
        </w:tc>
      </w:tr>
      <w:tr w:rsidR="0070721F" w:rsidRPr="005A4C50" w:rsidTr="00AD2201">
        <w:trPr>
          <w:cantSplit/>
        </w:trPr>
        <w:sdt>
          <w:sdtPr>
            <w:id w:val="-23415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7D673F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7D673F" w:rsidRDefault="0070721F" w:rsidP="00AD2201">
            <w:pPr>
              <w:pStyle w:val="a4"/>
              <w:ind w:left="0"/>
            </w:pPr>
            <w:r w:rsidRPr="007D673F">
              <w:t>Наименование направления подготовки и (или) специальности.</w:t>
            </w:r>
          </w:p>
        </w:tc>
      </w:tr>
    </w:tbl>
    <w:p w:rsidR="00406F1F" w:rsidRPr="000B3223" w:rsidRDefault="0066620A" w:rsidP="00BF4C4C">
      <w:pPr>
        <w:pStyle w:val="a6"/>
      </w:pPr>
      <w:r w:rsidRPr="000B3223">
        <w:t>1.3. 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</w:r>
    </w:p>
    <w:p w:rsidR="0066620A" w:rsidRPr="000B3223" w:rsidRDefault="0066620A" w:rsidP="00BF4C4C">
      <w:pPr>
        <w:pStyle w:val="TableHint"/>
      </w:pPr>
      <w:r w:rsidRPr="000B3223">
        <w:t>Отметьте один или несколько пунктов (при необходимости):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119"/>
        <w:gridCol w:w="8364"/>
      </w:tblGrid>
      <w:tr w:rsidR="0070721F" w:rsidRPr="005A4C50" w:rsidTr="00AD2201">
        <w:trPr>
          <w:cantSplit/>
        </w:trPr>
        <w:sdt>
          <w:sdtPr>
            <w:id w:val="146453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5A4C50" w:rsidRDefault="0070721F" w:rsidP="00AD2201">
            <w:pPr>
              <w:pStyle w:val="a4"/>
              <w:ind w:left="0"/>
            </w:pPr>
            <w:r w:rsidRPr="005A4C50">
              <w:t>Наличие возможности взаимодействия участников образовательного процесса с организацией;</w:t>
            </w:r>
          </w:p>
        </w:tc>
      </w:tr>
      <w:tr w:rsidR="00B156D9" w:rsidRPr="005A4C50" w:rsidTr="00AD2201">
        <w:trPr>
          <w:cantSplit/>
        </w:trPr>
        <w:tc>
          <w:tcPr>
            <w:tcW w:w="9483" w:type="dxa"/>
            <w:gridSpan w:val="2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B156D9" w:rsidRPr="005A4C50" w:rsidRDefault="00B156D9" w:rsidP="00AD2201">
            <w:pPr>
              <w:pStyle w:val="a4"/>
              <w:ind w:left="1715"/>
            </w:pPr>
            <w:r w:rsidRPr="005A4C50">
              <w:t>в том числе:</w:t>
            </w:r>
          </w:p>
        </w:tc>
      </w:tr>
      <w:tr w:rsidR="0070721F" w:rsidRPr="005A4C50" w:rsidTr="00AD2201">
        <w:trPr>
          <w:cantSplit/>
        </w:trPr>
        <w:sdt>
          <w:sdtPr>
            <w:id w:val="-173800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5A4C50" w:rsidRDefault="0070721F" w:rsidP="00AD2201">
            <w:pPr>
              <w:pStyle w:val="a4"/>
            </w:pPr>
            <w:r w:rsidRPr="005A4C50">
              <w:t>по телефону (наличие контактных телефонов, указание времени возможного взаимодействия);</w:t>
            </w:r>
          </w:p>
        </w:tc>
      </w:tr>
      <w:tr w:rsidR="0070721F" w:rsidRPr="005A4C50" w:rsidTr="00AD2201">
        <w:trPr>
          <w:cantSplit/>
        </w:trPr>
        <w:sdt>
          <w:sdtPr>
            <w:id w:val="206953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5A4C50" w:rsidRDefault="0070721F" w:rsidP="00AD2201">
            <w:pPr>
              <w:pStyle w:val="a4"/>
            </w:pPr>
            <w:r w:rsidRPr="005A4C50">
              <w:t>по электронной почте (наличие одного или нескольких электронных адресов);</w:t>
            </w:r>
          </w:p>
        </w:tc>
      </w:tr>
      <w:tr w:rsidR="0070721F" w:rsidRPr="005A4C50" w:rsidTr="00AD2201">
        <w:trPr>
          <w:cantSplit/>
        </w:trPr>
        <w:sdt>
          <w:sdtPr>
            <w:id w:val="128584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5A4C50" w:rsidRDefault="0070721F" w:rsidP="00AD2201">
            <w:pPr>
              <w:pStyle w:val="a4"/>
            </w:pPr>
            <w:r w:rsidRPr="005A4C50">
              <w:t>с помощью электронных сервисов (электронная форма для обращений участников образовательного процесса);</w:t>
            </w:r>
          </w:p>
        </w:tc>
      </w:tr>
      <w:tr w:rsidR="0070721F" w:rsidRPr="005A4C50" w:rsidTr="00AD2201">
        <w:trPr>
          <w:cantSplit/>
        </w:trPr>
        <w:sdt>
          <w:sdtPr>
            <w:id w:val="-83097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54404A" w:rsidP="00AD2201">
                <w:pPr>
                  <w:pStyle w:val="a4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5A4C50" w:rsidRDefault="0070721F" w:rsidP="00AD2201">
            <w:pPr>
              <w:pStyle w:val="a4"/>
            </w:pPr>
            <w:r w:rsidRPr="005A4C50">
              <w:t xml:space="preserve">наличие возможности внесения предложений (электронная форма для внесения </w:t>
            </w:r>
            <w:r>
              <w:t>п</w:t>
            </w:r>
            <w:r w:rsidRPr="005A4C50">
              <w:t>редложений участниками образовательного процесса, связанных с деятельностью образовательной организации, электронный сервис для on-line взаимодействия с руководителями и педагогическими работниками образовательной организации).</w:t>
            </w:r>
          </w:p>
        </w:tc>
      </w:tr>
    </w:tbl>
    <w:p w:rsidR="00406F1F" w:rsidRDefault="0066620A" w:rsidP="00BF4C4C">
      <w:pPr>
        <w:pStyle w:val="a6"/>
      </w:pPr>
      <w:r w:rsidRPr="005A4C50">
        <w:t>1.4.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организации).</w:t>
      </w:r>
    </w:p>
    <w:p w:rsidR="0066620A" w:rsidRPr="000B3223" w:rsidRDefault="0066620A" w:rsidP="00BF4C4C">
      <w:pPr>
        <w:pStyle w:val="TableHint"/>
      </w:pPr>
      <w:r w:rsidRPr="000B3223">
        <w:t>Отметьте один или несколько пунктов (при необходимости):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119"/>
        <w:gridCol w:w="8364"/>
      </w:tblGrid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50604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поиска и получения сведений по реквизитам обращения о ходе его рассмотрения;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03462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ранжированной информации об обращениях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(жалобы, предложения, вопросы, иное и т.д.);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9631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результатах рассмотрения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(например, автоматическая рассылка информации о рассмотрении обращения на электронный адрес заявителя или иной способ уведомления граждан);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4752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отслеживания хода рассмотрения обращений граждан (например, статус обращения, наличие специалистов по взаимодействию с гражданами).</w:t>
            </w:r>
          </w:p>
        </w:tc>
      </w:tr>
    </w:tbl>
    <w:p w:rsidR="0066620A" w:rsidRPr="000B3223" w:rsidRDefault="0066620A" w:rsidP="00D0536F">
      <w:pPr>
        <w:pStyle w:val="af2"/>
      </w:pPr>
      <w:r w:rsidRPr="000B3223">
        <w:lastRenderedPageBreak/>
        <w:t xml:space="preserve">2. </w:t>
      </w:r>
      <w:r w:rsidR="000B3223">
        <w:t>П</w:t>
      </w:r>
      <w:r w:rsidR="000B3223" w:rsidRPr="000B3223">
        <w:t>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</w:r>
      <w:r w:rsidRPr="000B3223">
        <w:t>.</w:t>
      </w:r>
    </w:p>
    <w:p w:rsidR="000B3223" w:rsidRPr="000B3223" w:rsidRDefault="0066620A" w:rsidP="00BF4C4C">
      <w:pPr>
        <w:pStyle w:val="a6"/>
      </w:pPr>
      <w:r w:rsidRPr="000B3223">
        <w:t>2.1. 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&lt;1&gt; (в сопоставимых показателях).</w:t>
      </w:r>
    </w:p>
    <w:p w:rsidR="000B3223" w:rsidRPr="00D0536F" w:rsidRDefault="0066620A" w:rsidP="00D0536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536F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66620A" w:rsidRPr="00D0536F" w:rsidRDefault="0066620A" w:rsidP="00D0536F">
      <w:pPr>
        <w:keepNext/>
        <w:keepLines/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D0536F">
        <w:rPr>
          <w:rFonts w:ascii="Times New Roman" w:hAnsi="Times New Roman" w:cs="Times New Roman"/>
          <w:sz w:val="20"/>
          <w:szCs w:val="20"/>
        </w:rPr>
        <w:t>&lt;1&gt; Средние значения показателей по городу (региону) рассчитывается по итогам обработки информации по всем обследованным организациям.</w:t>
      </w:r>
    </w:p>
    <w:p w:rsidR="0066620A" w:rsidRPr="000B3223" w:rsidRDefault="0066620A" w:rsidP="00BF4C4C">
      <w:pPr>
        <w:pStyle w:val="TableHint"/>
      </w:pPr>
      <w:r w:rsidRPr="000B3223">
        <w:t>Отметьте пункты, по которым образовательная организация имеет позицию относительно других обследованных организаций равную или выше средней по городу (региону):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119"/>
        <w:gridCol w:w="8364"/>
      </w:tblGrid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291897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Обеспеченность учащихся компьютерами (количество компьютеров в расчете на одного учащегося);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53764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Обеспеченность учителей (преподавателей) (количество компьютеров в расчете на одного учителя);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45379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Обеспеченность ОО мультимедийными проекторами (количество мультимедийных проекторов на учебный коллектив);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94537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Обеспеченность ОО интерактивными досками и приставками</w:t>
            </w:r>
            <w:r w:rsidR="00AD2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(количество интерактивных досок и приставок).</w:t>
            </w:r>
          </w:p>
        </w:tc>
      </w:tr>
    </w:tbl>
    <w:p w:rsidR="0066620A" w:rsidRPr="000B3223" w:rsidRDefault="0066620A" w:rsidP="00BF4C4C">
      <w:pPr>
        <w:pStyle w:val="TableHint"/>
      </w:pPr>
      <w:r w:rsidRPr="000B3223">
        <w:t>Отметьте пункты, по которым в образовательных организациях имеются соответствующие позиции: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119"/>
        <w:gridCol w:w="8364"/>
      </w:tblGrid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56561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лабораторий и/или мастерских (объекты для проведения практических занятий)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52779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современной библиотеки-медиатеки (читальный зал не менее чем на 25 рабочих мест) с наличием стационарных или переносных компьютеров с выходом в интернет;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22891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84991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электронных интерактивных лабораторий;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89546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Обеспеченность лабораторным и демонстрационным оборудованием;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51519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сетям).</w:t>
            </w:r>
          </w:p>
        </w:tc>
      </w:tr>
    </w:tbl>
    <w:p w:rsidR="0066620A" w:rsidRPr="000B3223" w:rsidRDefault="0066620A" w:rsidP="00BF4C4C">
      <w:pPr>
        <w:pStyle w:val="a6"/>
      </w:pPr>
      <w:r w:rsidRPr="000B3223">
        <w:t>2.2. Наличие необходимых условий для охраны и укрепления здоровья, организации питания обучающихся.</w:t>
      </w:r>
    </w:p>
    <w:p w:rsidR="0066620A" w:rsidRPr="00BF4C4C" w:rsidRDefault="0066620A" w:rsidP="00BF4C4C">
      <w:pPr>
        <w:pStyle w:val="TableHint"/>
      </w:pPr>
      <w:r w:rsidRPr="00BF4C4C">
        <w:rPr>
          <w:rStyle w:val="TableHint0"/>
          <w:i/>
        </w:rPr>
        <w:t>Отметьте пункты, по которым в образовательных организациях имеются</w:t>
      </w:r>
      <w:r w:rsidRPr="00BF4C4C">
        <w:t xml:space="preserve"> соответствующие позиции: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119"/>
        <w:gridCol w:w="8364"/>
      </w:tblGrid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37530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спортивного зала;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40811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оборудованной спортивной площадки (стадиона);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50432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тренажерного зала;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24039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бассейна;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50466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медицинского кабинета;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07867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специализированных кабинетов по охране и укреплению здоровья (комнаты релаксации, психологической разгрузки и пр.);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32125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столовой на территории организации.</w:t>
            </w:r>
          </w:p>
        </w:tc>
      </w:tr>
    </w:tbl>
    <w:p w:rsidR="0066620A" w:rsidRPr="000B3223" w:rsidRDefault="0066620A" w:rsidP="00BF4C4C">
      <w:pPr>
        <w:pStyle w:val="a6"/>
      </w:pPr>
      <w:r w:rsidRPr="000B3223">
        <w:t>2.3. Условия для индивидуальной работы с обучающимися.</w:t>
      </w:r>
    </w:p>
    <w:p w:rsidR="0066620A" w:rsidRPr="00BF4C4C" w:rsidRDefault="0066620A" w:rsidP="00BF4C4C">
      <w:pPr>
        <w:pStyle w:val="TableHint"/>
        <w:rPr>
          <w:rStyle w:val="TableHint0"/>
          <w:i/>
        </w:rPr>
      </w:pPr>
      <w:r w:rsidRPr="00BF4C4C">
        <w:t xml:space="preserve">Отметьте пункты, по которым в образовательных организациях имеются </w:t>
      </w:r>
      <w:r w:rsidRPr="00BF4C4C">
        <w:rPr>
          <w:rStyle w:val="TableHint0"/>
          <w:i/>
        </w:rPr>
        <w:t>соответствующие позиции: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119"/>
        <w:gridCol w:w="8364"/>
      </w:tblGrid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60917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кружков, спортивных секций, творческих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(наличие научных студенческих кружков, дискуссионных клубов, работа в малых группах обучающихся);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60198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Использование дистанционных образовательных технологий;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16320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и социологических исследований, опросов;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03793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службы психологической помощи (возможность оказания психологической консультации).</w:t>
            </w:r>
          </w:p>
        </w:tc>
      </w:tr>
    </w:tbl>
    <w:p w:rsidR="0066620A" w:rsidRPr="005A4C50" w:rsidRDefault="0066620A" w:rsidP="00BF4C4C">
      <w:pPr>
        <w:pStyle w:val="a6"/>
      </w:pPr>
      <w:r w:rsidRPr="005A4C50">
        <w:t>2.4. Наличие дополнительных образовательных программ.</w:t>
      </w:r>
    </w:p>
    <w:p w:rsidR="0066620A" w:rsidRPr="005A4C50" w:rsidRDefault="0066620A" w:rsidP="00BF4C4C">
      <w:pPr>
        <w:pStyle w:val="TableHint"/>
      </w:pPr>
      <w:r w:rsidRPr="005A4C50">
        <w:t>Отметьте пункты, по которым в образовательных организациях имеются соответствующие позиции: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119"/>
        <w:gridCol w:w="8364"/>
      </w:tblGrid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64766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программ социально-педагогической направленности;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39501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программ технической направленности;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12241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программ физкультурно-спортивной направленности;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48177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программ художественной направленности;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203579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программ естественно-научной направленности;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213922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программ туристско-краеведческой направленности;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46404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(авторских) образовательных программ.</w:t>
            </w:r>
          </w:p>
        </w:tc>
      </w:tr>
    </w:tbl>
    <w:p w:rsidR="0066620A" w:rsidRPr="005A4C50" w:rsidRDefault="0066620A" w:rsidP="00BF4C4C">
      <w:pPr>
        <w:pStyle w:val="a6"/>
      </w:pPr>
      <w:r w:rsidRPr="005A4C50">
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66620A" w:rsidRPr="005A4C50" w:rsidRDefault="0066620A" w:rsidP="00BF4C4C">
      <w:pPr>
        <w:pStyle w:val="TableHint"/>
      </w:pPr>
      <w:r w:rsidRPr="005A4C50">
        <w:t>Отметьте пункты, по которым в образовательных организациях имеются соответствующие позиции: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119"/>
        <w:gridCol w:w="8364"/>
      </w:tblGrid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94603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210641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48196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отчетном году, из числа обучающихся в образовательной организации, победителей конкурсов, смотров и др. на мероприятиях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336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D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различного уровня (региональный, всероссийский, международный (по 1 баллу за каждый уровень));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41343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34761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в отчетном году победителей спортивных олимпиад различного уровня (по 1 баллу за каждый уровень - региональный, всероссийский, международный);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06348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сдаче норм ГТО.</w:t>
            </w:r>
          </w:p>
        </w:tc>
      </w:tr>
    </w:tbl>
    <w:p w:rsidR="0066620A" w:rsidRPr="00BF4C4C" w:rsidRDefault="0066620A" w:rsidP="00BF4C4C">
      <w:pPr>
        <w:pStyle w:val="a6"/>
      </w:pPr>
      <w:r w:rsidRPr="00BF4C4C">
        <w:t>2.6. Наличие возможности оказания обучающимся психолого-педагогической, медицинской и социальной помощи.</w:t>
      </w:r>
    </w:p>
    <w:p w:rsidR="0066620A" w:rsidRPr="00BF4C4C" w:rsidRDefault="0066620A" w:rsidP="00BF4C4C">
      <w:pPr>
        <w:pStyle w:val="TableHint"/>
      </w:pPr>
      <w:r w:rsidRPr="00BF4C4C">
        <w:t>Отметьте пункты, по которым в образовательных организациях имеются соответствующие позиции: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119"/>
        <w:gridCol w:w="8364"/>
      </w:tblGrid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32401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психолого-педагогического консультирования обучающихся, их родителей (законных представителей), педагогических работников (наличие программы психологического сопровождения деятельности какой-либо категории обучающихся);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209304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коррекционно-развивающих и компенсирующих занятий с обучающимися, логопедической помощи обучающимся;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23544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комплекса реабилитационных и других медицинских мероприятий;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60215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действующих программ оказания помощи обучающимся в социальной адаптации, профориентации, получении дополнительных профессиональных навыков, трудоустройстве.</w:t>
            </w:r>
          </w:p>
        </w:tc>
      </w:tr>
    </w:tbl>
    <w:p w:rsidR="0066620A" w:rsidRPr="005A4C50" w:rsidRDefault="0066620A" w:rsidP="00BF4C4C">
      <w:pPr>
        <w:pStyle w:val="a6"/>
      </w:pPr>
      <w:r w:rsidRPr="005A4C50">
        <w:t xml:space="preserve">2.7. Наличие условий </w:t>
      </w:r>
      <w:proofErr w:type="gramStart"/>
      <w:r w:rsidRPr="005A4C50">
        <w:t>организации обучения и воспитания</w:t>
      </w:r>
      <w:proofErr w:type="gramEnd"/>
      <w:r w:rsidRPr="005A4C50">
        <w:t xml:space="preserve"> обучающихся с ограниченными возможностями здоровья и инвалидов.</w:t>
      </w:r>
    </w:p>
    <w:p w:rsidR="0066620A" w:rsidRPr="005A4C50" w:rsidRDefault="0066620A" w:rsidP="00BF4C4C">
      <w:pPr>
        <w:pStyle w:val="TableHint"/>
      </w:pPr>
      <w:r w:rsidRPr="005A4C50">
        <w:t>Отметьте пункты, по которым в образовательных организациях имеются соответствующие позиции: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119"/>
        <w:gridCol w:w="8364"/>
      </w:tblGrid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87119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tcMar>
                  <w:top w:w="57" w:type="dxa"/>
                  <w:left w:w="113" w:type="dxa"/>
                  <w:bottom w:w="57" w:type="dxa"/>
                  <w:right w:w="113" w:type="dxa"/>
                </w:tcMar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Наличие обучающихся с ограниченными возможностями здоровья;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6984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Использование специальных учебников, учебных пособий и дидактических материалов;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203237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Использование специальных технических средств обучения коллективного и индивидуального пользования;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73244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01257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ассистента (помощника), оказывающего обучающимся необходимую техническую помощь;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12723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и индивидуальных коррекционных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58294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70721F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C50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т.д.);</w:t>
            </w:r>
          </w:p>
        </w:tc>
      </w:tr>
      <w:tr w:rsidR="0070721F" w:rsidRPr="005A4C50" w:rsidTr="00AD2201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23299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9" w:type="dxa"/>
                <w:shd w:val="clear" w:color="auto" w:fill="auto"/>
                <w:vAlign w:val="center"/>
              </w:tcPr>
              <w:p w:rsidR="0070721F" w:rsidRPr="005A4C50" w:rsidRDefault="00B156D9" w:rsidP="00AD2201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64" w:type="dxa"/>
            <w:shd w:val="clear" w:color="auto" w:fill="auto"/>
            <w:vAlign w:val="center"/>
          </w:tcPr>
          <w:p w:rsidR="0070721F" w:rsidRPr="005A4C50" w:rsidRDefault="00B156D9" w:rsidP="00AD22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0721F" w:rsidRPr="005A4C50">
              <w:rPr>
                <w:rFonts w:ascii="Times New Roman" w:hAnsi="Times New Roman" w:cs="Times New Roman"/>
                <w:sz w:val="24"/>
                <w:szCs w:val="24"/>
              </w:rPr>
              <w:t>казание психологической и другой консультативной помощи обучающимся с ограниченными возможностями здоровья.</w:t>
            </w:r>
          </w:p>
        </w:tc>
      </w:tr>
    </w:tbl>
    <w:p w:rsidR="0066620A" w:rsidRPr="005A4C50" w:rsidRDefault="0066620A" w:rsidP="00BE368C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sectPr w:rsidR="0066620A" w:rsidRPr="005A4C50" w:rsidSect="00BC1329">
      <w:footerReference w:type="default" r:id="rId6"/>
      <w:pgSz w:w="11907" w:h="16839"/>
      <w:pgMar w:top="709" w:right="708" w:bottom="993" w:left="1701" w:header="720" w:footer="3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8A2" w:rsidRDefault="00A358A2" w:rsidP="006655EB">
      <w:pPr>
        <w:spacing w:after="0" w:line="240" w:lineRule="auto"/>
      </w:pPr>
      <w:r>
        <w:separator/>
      </w:r>
    </w:p>
  </w:endnote>
  <w:endnote w:type="continuationSeparator" w:id="0">
    <w:p w:rsidR="00A358A2" w:rsidRDefault="00A358A2" w:rsidP="0066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6F" w:rsidRPr="0054404A" w:rsidRDefault="00D0536F" w:rsidP="00BC1329">
    <w:pPr>
      <w:pStyle w:val="ae"/>
      <w:pBdr>
        <w:bottom w:val="single" w:sz="6" w:space="1" w:color="auto"/>
      </w:pBdr>
      <w:tabs>
        <w:tab w:val="clear" w:pos="9355"/>
        <w:tab w:val="right" w:pos="9072"/>
      </w:tabs>
      <w:rPr>
        <w:rFonts w:ascii="Times New Roman" w:hAnsi="Times New Roman" w:cs="Times New Roman"/>
        <w:i/>
        <w:sz w:val="2"/>
        <w:szCs w:val="2"/>
        <w:lang w:val="en-US"/>
      </w:rPr>
    </w:pPr>
  </w:p>
  <w:p w:rsidR="00D0536F" w:rsidRPr="00330822" w:rsidRDefault="00D0536F" w:rsidP="00330822">
    <w:pPr>
      <w:pStyle w:val="ae"/>
      <w:tabs>
        <w:tab w:val="clear" w:pos="9355"/>
        <w:tab w:val="right" w:pos="9498"/>
      </w:tabs>
      <w:spacing w:before="120"/>
      <w:ind w:right="-142"/>
      <w:rPr>
        <w:rFonts w:ascii="Times New Roman" w:hAnsi="Times New Roman" w:cs="Times New Roman"/>
        <w:i/>
        <w:sz w:val="20"/>
      </w:rPr>
    </w:pPr>
    <w:r w:rsidRPr="00330822">
      <w:rPr>
        <w:rFonts w:ascii="Times New Roman" w:hAnsi="Times New Roman" w:cs="Times New Roman"/>
        <w:i/>
        <w:sz w:val="20"/>
      </w:rPr>
      <w:t>Платформа «</w:t>
    </w:r>
    <w:proofErr w:type="spellStart"/>
    <w:proofErr w:type="gramStart"/>
    <w:r w:rsidRPr="00330822">
      <w:rPr>
        <w:rFonts w:ascii="Times New Roman" w:hAnsi="Times New Roman" w:cs="Times New Roman"/>
        <w:i/>
        <w:sz w:val="20"/>
      </w:rPr>
      <w:t>Дион.Школа</w:t>
    </w:r>
    <w:proofErr w:type="spellEnd"/>
    <w:r w:rsidRPr="00330822">
      <w:rPr>
        <w:rFonts w:ascii="Times New Roman" w:hAnsi="Times New Roman" w:cs="Times New Roman"/>
        <w:i/>
        <w:sz w:val="20"/>
      </w:rPr>
      <w:t>»</w:t>
    </w:r>
    <w:r w:rsidRPr="00330822">
      <w:rPr>
        <w:rFonts w:ascii="Times New Roman" w:hAnsi="Times New Roman" w:cs="Times New Roman"/>
        <w:i/>
        <w:sz w:val="20"/>
      </w:rPr>
      <w:tab/>
    </w:r>
    <w:proofErr w:type="gramEnd"/>
    <w:r w:rsidRPr="00330822">
      <w:rPr>
        <w:rFonts w:ascii="Times New Roman" w:hAnsi="Times New Roman" w:cs="Times New Roman"/>
        <w:i/>
        <w:sz w:val="20"/>
      </w:rPr>
      <w:tab/>
      <w:t xml:space="preserve">Страница </w:t>
    </w:r>
    <w:r w:rsidRPr="00330822">
      <w:rPr>
        <w:rFonts w:ascii="Times New Roman" w:hAnsi="Times New Roman" w:cs="Times New Roman"/>
        <w:i/>
        <w:sz w:val="20"/>
      </w:rPr>
      <w:fldChar w:fldCharType="begin"/>
    </w:r>
    <w:r w:rsidRPr="00330822">
      <w:rPr>
        <w:rFonts w:ascii="Times New Roman" w:hAnsi="Times New Roman" w:cs="Times New Roman"/>
        <w:i/>
        <w:sz w:val="20"/>
      </w:rPr>
      <w:instrText xml:space="preserve"> PAGE  \* Arabic  \* MERGEFORMAT </w:instrText>
    </w:r>
    <w:r w:rsidRPr="00330822">
      <w:rPr>
        <w:rFonts w:ascii="Times New Roman" w:hAnsi="Times New Roman" w:cs="Times New Roman"/>
        <w:i/>
        <w:sz w:val="20"/>
      </w:rPr>
      <w:fldChar w:fldCharType="separate"/>
    </w:r>
    <w:r w:rsidR="00330822">
      <w:rPr>
        <w:rFonts w:ascii="Times New Roman" w:hAnsi="Times New Roman" w:cs="Times New Roman"/>
        <w:i/>
        <w:noProof/>
        <w:sz w:val="20"/>
      </w:rPr>
      <w:t>1</w:t>
    </w:r>
    <w:r w:rsidRPr="00330822">
      <w:rPr>
        <w:rFonts w:ascii="Times New Roman" w:hAnsi="Times New Roman" w:cs="Times New Roman"/>
        <w:i/>
        <w:sz w:val="20"/>
      </w:rPr>
      <w:fldChar w:fldCharType="end"/>
    </w:r>
    <w:r w:rsidRPr="00330822">
      <w:rPr>
        <w:rFonts w:ascii="Times New Roman" w:hAnsi="Times New Roman" w:cs="Times New Roman"/>
        <w:i/>
        <w:sz w:val="20"/>
      </w:rPr>
      <w:t xml:space="preserve"> из </w:t>
    </w:r>
    <w:r w:rsidRPr="00330822">
      <w:rPr>
        <w:rFonts w:ascii="Times New Roman" w:hAnsi="Times New Roman" w:cs="Times New Roman"/>
        <w:i/>
        <w:sz w:val="20"/>
      </w:rPr>
      <w:fldChar w:fldCharType="begin"/>
    </w:r>
    <w:r w:rsidRPr="00330822">
      <w:rPr>
        <w:rFonts w:ascii="Times New Roman" w:hAnsi="Times New Roman" w:cs="Times New Roman"/>
        <w:i/>
        <w:sz w:val="20"/>
      </w:rPr>
      <w:instrText xml:space="preserve"> NUMPAGES   \* MERGEFORMAT </w:instrText>
    </w:r>
    <w:r w:rsidRPr="00330822">
      <w:rPr>
        <w:rFonts w:ascii="Times New Roman" w:hAnsi="Times New Roman" w:cs="Times New Roman"/>
        <w:i/>
        <w:sz w:val="20"/>
      </w:rPr>
      <w:fldChar w:fldCharType="separate"/>
    </w:r>
    <w:r w:rsidR="00330822">
      <w:rPr>
        <w:rFonts w:ascii="Times New Roman" w:hAnsi="Times New Roman" w:cs="Times New Roman"/>
        <w:i/>
        <w:noProof/>
        <w:sz w:val="20"/>
      </w:rPr>
      <w:t>6</w:t>
    </w:r>
    <w:r w:rsidRPr="00330822">
      <w:rPr>
        <w:rFonts w:ascii="Times New Roman" w:hAnsi="Times New Roman" w:cs="Times New Roman"/>
        <w:i/>
        <w:sz w:val="20"/>
      </w:rPr>
      <w:fldChar w:fldCharType="end"/>
    </w:r>
  </w:p>
  <w:p w:rsidR="00D0536F" w:rsidRPr="00330822" w:rsidRDefault="00A358A2" w:rsidP="00BC1329">
    <w:pPr>
      <w:pStyle w:val="ae"/>
      <w:tabs>
        <w:tab w:val="clear" w:pos="9355"/>
        <w:tab w:val="right" w:pos="9072"/>
      </w:tabs>
      <w:ind w:right="-142"/>
      <w:rPr>
        <w:rFonts w:ascii="Times New Roman" w:hAnsi="Times New Roman" w:cs="Times New Roman"/>
        <w:i/>
        <w:sz w:val="20"/>
        <w:lang w:val="en-US"/>
      </w:rPr>
    </w:pPr>
    <w:hyperlink r:id="rId1" w:history="1">
      <w:r w:rsidR="00D0536F" w:rsidRPr="00330822">
        <w:rPr>
          <w:rStyle w:val="af0"/>
          <w:rFonts w:ascii="Times New Roman" w:hAnsi="Times New Roman" w:cs="Times New Roman"/>
          <w:i/>
          <w:sz w:val="20"/>
          <w:u w:val="none"/>
          <w:lang w:val="en-US"/>
        </w:rPr>
        <w:t>https://d61.ru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8A2" w:rsidRDefault="00A358A2" w:rsidP="006655EB">
      <w:pPr>
        <w:spacing w:after="0" w:line="240" w:lineRule="auto"/>
      </w:pPr>
      <w:r>
        <w:separator/>
      </w:r>
    </w:p>
  </w:footnote>
  <w:footnote w:type="continuationSeparator" w:id="0">
    <w:p w:rsidR="00A358A2" w:rsidRDefault="00A358A2" w:rsidP="00665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d+H8DxuxYPVauoYIb62c7DgbdEpulpHeVisl0iZkYUzTObo0pmWvVTrYHxgbieISgPZF1HXip0H++2/2LKOgvQ==" w:salt="V7D5JV+XHN0tneDKanCPV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0A"/>
    <w:rsid w:val="000B3223"/>
    <w:rsid w:val="000C6891"/>
    <w:rsid w:val="001F66C6"/>
    <w:rsid w:val="00302623"/>
    <w:rsid w:val="00304D8C"/>
    <w:rsid w:val="00330822"/>
    <w:rsid w:val="00406F1F"/>
    <w:rsid w:val="0054404A"/>
    <w:rsid w:val="00582111"/>
    <w:rsid w:val="00583F50"/>
    <w:rsid w:val="005A4C50"/>
    <w:rsid w:val="005F2799"/>
    <w:rsid w:val="00660675"/>
    <w:rsid w:val="006655EB"/>
    <w:rsid w:val="0066620A"/>
    <w:rsid w:val="0070721F"/>
    <w:rsid w:val="007D673F"/>
    <w:rsid w:val="007E62DC"/>
    <w:rsid w:val="007F21FD"/>
    <w:rsid w:val="008D1BD8"/>
    <w:rsid w:val="009759D3"/>
    <w:rsid w:val="009C1596"/>
    <w:rsid w:val="00A358A2"/>
    <w:rsid w:val="00AA219C"/>
    <w:rsid w:val="00AD2201"/>
    <w:rsid w:val="00B156D9"/>
    <w:rsid w:val="00BB3AF6"/>
    <w:rsid w:val="00BC1329"/>
    <w:rsid w:val="00BE368C"/>
    <w:rsid w:val="00BF4C4C"/>
    <w:rsid w:val="00D0536F"/>
    <w:rsid w:val="00D36EEB"/>
    <w:rsid w:val="00F7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BCBD56FC-EC32-40B7-A9D4-09FDE2A5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C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Таблица"/>
    <w:basedOn w:val="a1"/>
    <w:uiPriority w:val="99"/>
    <w:rsid w:val="007D673F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85" w:type="dxa"/>
        <w:left w:w="142" w:type="dxa"/>
        <w:bottom w:w="85" w:type="dxa"/>
        <w:right w:w="142" w:type="dxa"/>
      </w:tcMar>
    </w:tcPr>
  </w:style>
  <w:style w:type="paragraph" w:customStyle="1" w:styleId="a4">
    <w:name w:val="ТаблицаА"/>
    <w:basedOn w:val="a"/>
    <w:link w:val="a5"/>
    <w:qFormat/>
    <w:rsid w:val="0054404A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ind w:left="596"/>
    </w:pPr>
    <w:rPr>
      <w:rFonts w:ascii="Times New Roman" w:hAnsi="Times New Roman" w:cs="Times New Roman"/>
      <w:sz w:val="24"/>
      <w:szCs w:val="24"/>
    </w:rPr>
  </w:style>
  <w:style w:type="paragraph" w:customStyle="1" w:styleId="TableHint">
    <w:name w:val="TableHint"/>
    <w:basedOn w:val="a"/>
    <w:link w:val="TableHint0"/>
    <w:autoRedefine/>
    <w:qFormat/>
    <w:rsid w:val="001F66C6"/>
    <w:pPr>
      <w:keepNext/>
      <w:keepLines/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sz w:val="24"/>
      <w:szCs w:val="24"/>
    </w:rPr>
  </w:style>
  <w:style w:type="character" w:customStyle="1" w:styleId="a5">
    <w:name w:val="ТаблицаА Знак"/>
    <w:basedOn w:val="a0"/>
    <w:link w:val="a4"/>
    <w:rsid w:val="0054404A"/>
    <w:rPr>
      <w:rFonts w:ascii="Times New Roman" w:hAnsi="Times New Roman" w:cs="Times New Roman"/>
      <w:sz w:val="24"/>
      <w:szCs w:val="24"/>
    </w:rPr>
  </w:style>
  <w:style w:type="paragraph" w:customStyle="1" w:styleId="a6">
    <w:name w:val="ПодВопросАнкеты"/>
    <w:basedOn w:val="5"/>
    <w:link w:val="a7"/>
    <w:autoRedefine/>
    <w:qFormat/>
    <w:rsid w:val="001F66C6"/>
    <w:pPr>
      <w:widowControl w:val="0"/>
      <w:autoSpaceDE w:val="0"/>
      <w:autoSpaceDN w:val="0"/>
      <w:adjustRightInd w:val="0"/>
      <w:spacing w:before="100" w:beforeAutospacing="1" w:after="120" w:line="240" w:lineRule="auto"/>
    </w:pPr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TableHint0">
    <w:name w:val="TableHint Знак"/>
    <w:basedOn w:val="a0"/>
    <w:link w:val="TableHint"/>
    <w:rsid w:val="001F66C6"/>
    <w:rPr>
      <w:rFonts w:ascii="Times New Roman" w:hAnsi="Times New Roman" w:cs="Times New Roman"/>
      <w:i/>
      <w:sz w:val="24"/>
      <w:szCs w:val="24"/>
    </w:rPr>
  </w:style>
  <w:style w:type="paragraph" w:customStyle="1" w:styleId="a8">
    <w:name w:val="ЗаголовокАнкеты"/>
    <w:basedOn w:val="1"/>
    <w:link w:val="a9"/>
    <w:autoRedefine/>
    <w:qFormat/>
    <w:rsid w:val="00BF4C4C"/>
    <w:pPr>
      <w:widowControl w:val="0"/>
      <w:autoSpaceDE w:val="0"/>
      <w:autoSpaceDN w:val="0"/>
      <w:adjustRightInd w:val="0"/>
      <w:spacing w:before="100" w:beforeAutospacing="1" w:line="240" w:lineRule="auto"/>
      <w:jc w:val="center"/>
    </w:pPr>
    <w:rPr>
      <w:rFonts w:ascii="Times New Roman" w:hAnsi="Times New Roman" w:cs="Times New Roman"/>
      <w:b/>
      <w:color w:val="auto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F4C4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7">
    <w:name w:val="ПодВопросАнкеты Знак"/>
    <w:basedOn w:val="50"/>
    <w:link w:val="a6"/>
    <w:rsid w:val="001F66C6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customStyle="1" w:styleId="aa">
    <w:name w:val="ПодзаголовокАнкеты"/>
    <w:basedOn w:val="a"/>
    <w:link w:val="ab"/>
    <w:autoRedefine/>
    <w:qFormat/>
    <w:rsid w:val="00BF4C4C"/>
    <w:pPr>
      <w:widowControl w:val="0"/>
      <w:autoSpaceDE w:val="0"/>
      <w:autoSpaceDN w:val="0"/>
      <w:adjustRightInd w:val="0"/>
      <w:spacing w:before="120" w:after="360" w:line="240" w:lineRule="auto"/>
      <w:jc w:val="center"/>
    </w:pPr>
    <w:rPr>
      <w:rFonts w:ascii="Times New Roman" w:hAnsi="Times New Roman" w:cs="Times New Roman"/>
      <w:i/>
      <w:color w:val="767171" w:themeColor="background2" w:themeShade="8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4C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9">
    <w:name w:val="ЗаголовокАнкеты Знак"/>
    <w:basedOn w:val="10"/>
    <w:link w:val="a8"/>
    <w:rsid w:val="00BF4C4C"/>
    <w:rPr>
      <w:rFonts w:ascii="Times New Roman" w:eastAsiaTheme="majorEastAsia" w:hAnsi="Times New Roman" w:cs="Times New Roman"/>
      <w:b/>
      <w:color w:val="2E74B5" w:themeColor="accent1" w:themeShade="BF"/>
      <w:sz w:val="32"/>
      <w:szCs w:val="24"/>
    </w:rPr>
  </w:style>
  <w:style w:type="paragraph" w:styleId="ac">
    <w:name w:val="header"/>
    <w:basedOn w:val="a"/>
    <w:link w:val="ad"/>
    <w:uiPriority w:val="99"/>
    <w:unhideWhenUsed/>
    <w:rsid w:val="00665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ПодзаголовокАнкеты Знак"/>
    <w:basedOn w:val="a0"/>
    <w:link w:val="aa"/>
    <w:rsid w:val="00BF4C4C"/>
    <w:rPr>
      <w:rFonts w:ascii="Times New Roman" w:hAnsi="Times New Roman" w:cs="Times New Roman"/>
      <w:i/>
      <w:color w:val="767171" w:themeColor="background2" w:themeShade="80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6655EB"/>
  </w:style>
  <w:style w:type="paragraph" w:styleId="ae">
    <w:name w:val="footer"/>
    <w:basedOn w:val="a"/>
    <w:link w:val="af"/>
    <w:uiPriority w:val="99"/>
    <w:unhideWhenUsed/>
    <w:rsid w:val="00665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655EB"/>
  </w:style>
  <w:style w:type="character" w:styleId="af0">
    <w:name w:val="Hyperlink"/>
    <w:basedOn w:val="a0"/>
    <w:uiPriority w:val="99"/>
    <w:unhideWhenUsed/>
    <w:rsid w:val="0054404A"/>
    <w:rPr>
      <w:color w:val="0563C1" w:themeColor="hyperlink"/>
      <w:u w:val="single"/>
    </w:rPr>
  </w:style>
  <w:style w:type="character" w:styleId="af1">
    <w:name w:val="Placeholder Text"/>
    <w:basedOn w:val="a0"/>
    <w:uiPriority w:val="99"/>
    <w:semiHidden/>
    <w:rsid w:val="007E62DC"/>
    <w:rPr>
      <w:color w:val="808080"/>
    </w:rPr>
  </w:style>
  <w:style w:type="paragraph" w:customStyle="1" w:styleId="af2">
    <w:name w:val="ВопросАнкеты"/>
    <w:basedOn w:val="a6"/>
    <w:next w:val="a6"/>
    <w:link w:val="af3"/>
    <w:autoRedefine/>
    <w:qFormat/>
    <w:rsid w:val="001F66C6"/>
    <w:rPr>
      <w:caps/>
    </w:rPr>
  </w:style>
  <w:style w:type="character" w:customStyle="1" w:styleId="af3">
    <w:name w:val="ВопросАнкеты Знак"/>
    <w:basedOn w:val="a7"/>
    <w:link w:val="af2"/>
    <w:rsid w:val="001F66C6"/>
    <w:rPr>
      <w:rFonts w:ascii="Times New Roman" w:eastAsiaTheme="majorEastAsia" w:hAnsi="Times New Roman" w:cs="Times New Roman"/>
      <w:b/>
      <w:cap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Дион</cp:lastModifiedBy>
  <cp:revision>4</cp:revision>
  <cp:lastPrinted>2020-08-04T07:51:00Z</cp:lastPrinted>
  <dcterms:created xsi:type="dcterms:W3CDTF">2020-08-04T08:19:00Z</dcterms:created>
  <dcterms:modified xsi:type="dcterms:W3CDTF">2020-08-04T10:04:00Z</dcterms:modified>
</cp:coreProperties>
</file>